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199"/>
        <w:gridCol w:w="1628"/>
        <w:gridCol w:w="4013"/>
      </w:tblGrid>
      <w:tr>
        <w:tblPrEx/>
        <w:trPr/>
        <w:tc>
          <w:tcPr>
            <w:shd w:val="clear" w:color="auto" w:fill="auto"/>
            <w:tcW w:w="4199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 Удмуртской Республики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1628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color w:val="000000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000" cy="733425"/>
                      <wp:effectExtent l="0" t="0" r="0" b="0"/>
                      <wp:docPr id="1" name="Рисунок 1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1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000" cy="7334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0pt;height:57.7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W w:w="401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</w:p>
          <w:p>
            <w:pPr>
              <w:pStyle w:val="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7"/>
        <w:ind w:right="-55"/>
        <w:jc w:val="both"/>
        <w:tabs>
          <w:tab w:val="clear" w:pos="708" w:leader="none"/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ind w:right="-55"/>
        <w:jc w:val="center"/>
        <w:tabs>
          <w:tab w:val="clear" w:pos="708" w:leader="none"/>
          <w:tab w:val="left" w:pos="1044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 Р И К А З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ind w:right="-55"/>
        <w:jc w:val="both"/>
        <w:tabs>
          <w:tab w:val="clear" w:pos="708" w:leader="none"/>
          <w:tab w:val="left" w:pos="1044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right="140"/>
        <w:tabs>
          <w:tab w:val="left" w:pos="284" w:leader="none"/>
          <w:tab w:val="clear" w:pos="708" w:leader="none"/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06.0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9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.2024</w:t>
        <w:tab/>
        <w:tab/>
        <w:tab/>
        <w:tab/>
        <w:tab/>
        <w:tab/>
        <w:t xml:space="preserve">                                                  № 129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right="140"/>
        <w:jc w:val="center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г. Ижевск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17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</w:rPr>
      </w:r>
      <w:r>
        <w:rPr>
          <w:rFonts w:ascii="Times New Roman" w:hAnsi="Times New Roman" w:cs="Times New Roman"/>
          <w:b/>
          <w:bCs/>
          <w:sz w:val="27"/>
          <w:szCs w:val="27"/>
        </w:rPr>
      </w:r>
    </w:p>
    <w:p>
      <w:pPr>
        <w:pStyle w:val="617"/>
        <w:jc w:val="center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 проведении внеплановой проверки</w:t>
      </w:r>
      <w:r>
        <w:rPr>
          <w:rFonts w:ascii="Times New Roman" w:hAnsi="Times New Roman" w:eastAsia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муниципальн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 казенн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en-US"/>
        </w:rPr>
        <w:t xml:space="preserve"> «Управление муниципальных закупок»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617"/>
        <w:jc w:val="center"/>
        <w:widowControl w:val="o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основании статьи 99 Федерального закона от 05.04.2013 №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Российской Федераци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Министерство),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поступившего обращения гражданина от 04.09.2024 № 180,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right="-1" w:firstLine="709"/>
        <w:jc w:val="both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 р и к а з ы в а ю: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 Провести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период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09.09.2024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20.09.2024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внеплановую проверку 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муниципальн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казенн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ого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я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«Управление муниципальных закупок» </w:t>
      </w:r>
      <w:r>
        <w:rPr>
          <w:rFonts w:ascii="Times New Roman" w:hAnsi="Times New Roman" w:eastAsia="Times New Roman" w:cs="Times New Roman"/>
          <w:bCs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(далее – Субъект проверки) комиссией в следующем составе: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&lt;...&gt;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– начальника Управления торгово-закупочной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деятельности Министерства (далее – Управление),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&lt;...&gt;</w:t>
      </w:r>
      <w:r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начальника отдела по контролю в сфере закупок товаров, работ, услуг для обеспечения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государственных нужд Удмуртской Республики Управления (далее – отдел),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&lt;...&gt;</w:t>
      </w:r>
      <w:r/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заместителя начальника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отдела.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Предмет проверки: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заключение Субъектом проверки контракта от 25.06.2024 № 1/2024 (реестровый номер 3184107632024000001) на поставку мебели на основании пункта 11 части 1 статьи 93 Федерального закона № 44-ФЗ.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Заказчик –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lang w:eastAsia="en-US"/>
        </w:rPr>
        <w:t xml:space="preserve">муниципальн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lang w:eastAsia="en-US"/>
        </w:rPr>
        <w:t xml:space="preserve">о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казенн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ое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учреждени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е</w:t>
      </w:r>
      <w:r>
        <w:rPr>
          <w:rFonts w:ascii="Times New Roman" w:hAnsi="Times New Roman" w:eastAsia="Times New Roman" w:cs="Times New Roman"/>
          <w:b w:val="0"/>
          <w:bCs w:val="0"/>
          <w:iCs/>
          <w:sz w:val="28"/>
          <w:szCs w:val="28"/>
          <w:lang w:eastAsia="en-US"/>
        </w:rPr>
        <w:t xml:space="preserve"> «Управление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 w:themeColor="text1"/>
          <w:sz w:val="28"/>
          <w:szCs w:val="28"/>
          <w:lang w:eastAsia="en-US"/>
        </w:rPr>
        <w:t xml:space="preserve">муниципальных закупок»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Основание проверки: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(пункт 2 части 15 статьи 99 Федерального закона № 44-ФЗ)</w:t>
      </w: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</w:rPr>
        <w:t xml:space="preserve">Срок составления решения по результатам проведения проверки: в течение 3 рабочих дней с даты окончания проведения проверки.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</w:r>
    </w:p>
    <w:p>
      <w:pPr>
        <w:pStyle w:val="617"/>
        <w:spacing w:before="240" w:after="12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pStyle w:val="6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tbl>
      <w:tblPr>
        <w:tblW w:w="93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900"/>
        <w:gridCol w:w="254"/>
        <w:gridCol w:w="1693"/>
        <w:gridCol w:w="292"/>
        <w:gridCol w:w="1924"/>
        <w:gridCol w:w="290"/>
      </w:tblGrid>
      <w:tr>
        <w:tblPrEx/>
        <w:trPr/>
        <w:tc>
          <w:tcPr>
            <w:gridSpan w:val="6"/>
            <w:tcW w:w="9353" w:type="dxa"/>
            <w:vAlign w:val="center"/>
            <w:textDirection w:val="lrTb"/>
            <w:noWrap w:val="false"/>
          </w:tcPr>
          <w:p>
            <w:pPr>
              <w:pStyle w:val="6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Министр                                                                                         &lt;...&gt;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6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490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54" w:type="dxa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693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92" w:type="dxa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1924" w:type="dxa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W w:w="290" w:type="dxa"/>
            <w:vAlign w:val="center"/>
            <w:textDirection w:val="lrTb"/>
            <w:noWrap w:val="false"/>
          </w:tcPr>
          <w:p>
            <w:pPr>
              <w:pStyle w:val="617"/>
              <w:jc w:val="center"/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</w:tbl>
    <w:p>
      <w:pPr>
        <w:pStyle w:val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jc w:val="both"/>
        <w:tabs>
          <w:tab w:val="clear" w:pos="708" w:leader="none"/>
          <w:tab w:val="center" w:pos="4677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617"/>
        <w:ind w:left="709" w:right="140"/>
        <w:jc w:val="center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1" w:bottom="170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3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3"/>
    <w:link w:val="61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23"/>
    <w:link w:val="620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23"/>
    <w:link w:val="621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23"/>
    <w:link w:val="622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3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3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23"/>
    <w:link w:val="646"/>
    <w:uiPriority w:val="99"/>
  </w:style>
  <w:style w:type="character" w:styleId="45">
    <w:name w:val="Footer Char"/>
    <w:basedOn w:val="623"/>
    <w:link w:val="647"/>
    <w:uiPriority w:val="99"/>
  </w:style>
  <w:style w:type="character" w:styleId="47">
    <w:name w:val="Caption Char"/>
    <w:basedOn w:val="639"/>
    <w:link w:val="647"/>
    <w:uiPriority w:val="99"/>
  </w:style>
  <w:style w:type="table" w:styleId="49">
    <w:name w:val="Table Grid Light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3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3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18">
    <w:name w:val="Heading 1"/>
    <w:basedOn w:val="617"/>
    <w:next w:val="617"/>
    <w:link w:val="625"/>
    <w:qFormat/>
    <w:pPr>
      <w:keepNext/>
      <w:outlineLvl w:val="0"/>
    </w:pPr>
    <w:rPr>
      <w:szCs w:val="20"/>
    </w:rPr>
  </w:style>
  <w:style w:type="paragraph" w:styleId="619">
    <w:name w:val="Heading 2"/>
    <w:basedOn w:val="617"/>
    <w:next w:val="617"/>
    <w:qFormat/>
    <w:pPr>
      <w:jc w:val="center"/>
      <w:keepNext/>
      <w:outlineLvl w:val="1"/>
    </w:pPr>
    <w:rPr>
      <w:b/>
      <w:szCs w:val="20"/>
    </w:rPr>
  </w:style>
  <w:style w:type="paragraph" w:styleId="620">
    <w:name w:val="Heading 5"/>
    <w:basedOn w:val="617"/>
    <w:next w:val="617"/>
    <w:link w:val="626"/>
    <w:qFormat/>
    <w:pPr>
      <w:ind w:right="-108"/>
      <w:jc w:val="both"/>
      <w:keepNext/>
      <w:outlineLvl w:val="4"/>
    </w:pPr>
    <w:rPr>
      <w:b/>
      <w:sz w:val="16"/>
      <w:szCs w:val="20"/>
      <w:lang w:val="en-US"/>
    </w:rPr>
  </w:style>
  <w:style w:type="paragraph" w:styleId="621">
    <w:name w:val="Heading 6"/>
    <w:basedOn w:val="617"/>
    <w:next w:val="617"/>
    <w:qFormat/>
    <w:pPr>
      <w:jc w:val="center"/>
      <w:keepNext/>
      <w:outlineLvl w:val="5"/>
    </w:pPr>
    <w:rPr>
      <w:b/>
      <w:color w:val="000000"/>
      <w:szCs w:val="20"/>
    </w:rPr>
  </w:style>
  <w:style w:type="paragraph" w:styleId="622">
    <w:name w:val="Heading 9"/>
    <w:basedOn w:val="617"/>
    <w:next w:val="617"/>
    <w:link w:val="627"/>
    <w:qFormat/>
    <w:pPr>
      <w:jc w:val="both"/>
      <w:keepNext/>
      <w:outlineLvl w:val="8"/>
    </w:pPr>
    <w:rPr>
      <w:b/>
      <w:i/>
      <w:sz w:val="20"/>
      <w:szCs w:val="20"/>
    </w:rPr>
  </w:style>
  <w:style w:type="character" w:styleId="623" w:default="1">
    <w:name w:val="Default Paragraph Font"/>
    <w:uiPriority w:val="1"/>
    <w:semiHidden/>
    <w:unhideWhenUsed/>
    <w:qFormat/>
  </w:style>
  <w:style w:type="character" w:styleId="624">
    <w:name w:val="Hyperlink"/>
    <w:rPr>
      <w:color w:val="0000ff"/>
      <w:u w:val="single"/>
    </w:rPr>
  </w:style>
  <w:style w:type="character" w:styleId="625" w:customStyle="1">
    <w:name w:val="Заголовок 1 Знак"/>
    <w:qFormat/>
    <w:rPr>
      <w:sz w:val="24"/>
    </w:rPr>
  </w:style>
  <w:style w:type="character" w:styleId="626" w:customStyle="1">
    <w:name w:val="Заголовок 5 Знак"/>
    <w:qFormat/>
    <w:rPr>
      <w:b/>
      <w:sz w:val="16"/>
      <w:lang w:val="en-US"/>
    </w:rPr>
  </w:style>
  <w:style w:type="character" w:styleId="627" w:customStyle="1">
    <w:name w:val="Заголовок 9 Знак"/>
    <w:qFormat/>
    <w:rPr>
      <w:b/>
      <w:i/>
    </w:rPr>
  </w:style>
  <w:style w:type="character" w:styleId="628" w:customStyle="1">
    <w:name w:val="Текст выноски Знак"/>
    <w:link w:val="641"/>
    <w:uiPriority w:val="99"/>
    <w:semiHidden/>
    <w:qFormat/>
    <w:rPr>
      <w:rFonts w:ascii="Tahoma" w:hAnsi="Tahoma" w:cs="Tahoma"/>
      <w:sz w:val="16"/>
      <w:szCs w:val="16"/>
    </w:rPr>
  </w:style>
  <w:style w:type="character" w:styleId="629" w:customStyle="1">
    <w:name w:val="Основной текст с отступом 2 Знак"/>
    <w:link w:val="642"/>
    <w:qFormat/>
    <w:rPr>
      <w:sz w:val="28"/>
    </w:rPr>
  </w:style>
  <w:style w:type="character" w:styleId="630" w:customStyle="1">
    <w:name w:val="Основной текст 3 Знак"/>
    <w:link w:val="643"/>
    <w:qFormat/>
    <w:rPr>
      <w:sz w:val="28"/>
    </w:rPr>
  </w:style>
  <w:style w:type="character" w:styleId="631" w:customStyle="1">
    <w:name w:val="Основной текст с отступом Знак"/>
    <w:qFormat/>
    <w:rPr>
      <w:sz w:val="24"/>
    </w:rPr>
  </w:style>
  <w:style w:type="character" w:styleId="632" w:customStyle="1">
    <w:name w:val="Основной текст Знак"/>
    <w:qFormat/>
    <w:rPr>
      <w:sz w:val="24"/>
    </w:rPr>
  </w:style>
  <w:style w:type="character" w:styleId="633" w:customStyle="1">
    <w:name w:val="dep_name"/>
    <w:qFormat/>
  </w:style>
  <w:style w:type="character" w:styleId="634" w:customStyle="1">
    <w:name w:val="Верхний колонтитул Знак"/>
    <w:qFormat/>
    <w:rPr>
      <w:sz w:val="24"/>
      <w:szCs w:val="24"/>
    </w:rPr>
  </w:style>
  <w:style w:type="character" w:styleId="635" w:customStyle="1">
    <w:name w:val="Нижний колонтитул Знак"/>
    <w:uiPriority w:val="99"/>
    <w:qFormat/>
    <w:rPr>
      <w:sz w:val="24"/>
      <w:szCs w:val="24"/>
    </w:rPr>
  </w:style>
  <w:style w:type="paragraph" w:styleId="636">
    <w:name w:val="Заголовок"/>
    <w:basedOn w:val="617"/>
    <w:next w:val="637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37">
    <w:name w:val="Body Text"/>
    <w:basedOn w:val="617"/>
    <w:link w:val="632"/>
    <w:pPr>
      <w:jc w:val="both"/>
    </w:pPr>
    <w:rPr>
      <w:szCs w:val="20"/>
    </w:rPr>
  </w:style>
  <w:style w:type="paragraph" w:styleId="638">
    <w:name w:val="List"/>
    <w:basedOn w:val="637"/>
    <w:rPr>
      <w:rFonts w:cs="Lohit Devanagari"/>
    </w:rPr>
  </w:style>
  <w:style w:type="paragraph" w:styleId="639">
    <w:name w:val="Caption"/>
    <w:basedOn w:val="61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40">
    <w:name w:val="Указатель"/>
    <w:basedOn w:val="617"/>
    <w:qFormat/>
    <w:pPr>
      <w:suppressLineNumbers/>
    </w:pPr>
    <w:rPr>
      <w:rFonts w:cs="Lohit Devanagari"/>
    </w:rPr>
  </w:style>
  <w:style w:type="paragraph" w:styleId="641">
    <w:name w:val="Balloon Text"/>
    <w:basedOn w:val="617"/>
    <w:link w:val="628"/>
    <w:uiPriority w:val="99"/>
    <w:semiHidden/>
    <w:unhideWhenUsed/>
    <w:qFormat/>
    <w:rPr>
      <w:rFonts w:ascii="Tahoma" w:hAnsi="Tahoma"/>
      <w:sz w:val="16"/>
      <w:szCs w:val="16"/>
    </w:rPr>
  </w:style>
  <w:style w:type="paragraph" w:styleId="642">
    <w:name w:val="Body Text Indent 2"/>
    <w:basedOn w:val="617"/>
    <w:link w:val="629"/>
    <w:qFormat/>
    <w:pPr>
      <w:ind w:firstLine="720"/>
      <w:jc w:val="both"/>
    </w:pPr>
    <w:rPr>
      <w:sz w:val="28"/>
      <w:szCs w:val="20"/>
    </w:rPr>
  </w:style>
  <w:style w:type="paragraph" w:styleId="643">
    <w:name w:val="Body Text 3"/>
    <w:basedOn w:val="617"/>
    <w:link w:val="630"/>
    <w:qFormat/>
    <w:pPr>
      <w:jc w:val="center"/>
    </w:pPr>
    <w:rPr>
      <w:sz w:val="28"/>
      <w:szCs w:val="20"/>
    </w:rPr>
  </w:style>
  <w:style w:type="paragraph" w:styleId="644">
    <w:name w:val="Body Text Indent"/>
    <w:basedOn w:val="617"/>
    <w:link w:val="631"/>
    <w:pPr>
      <w:ind w:left="2880" w:hanging="2880"/>
    </w:pPr>
    <w:rPr>
      <w:szCs w:val="20"/>
    </w:rPr>
  </w:style>
  <w:style w:type="paragraph" w:styleId="645">
    <w:name w:val="Колонтитул"/>
    <w:basedOn w:val="617"/>
    <w:qFormat/>
  </w:style>
  <w:style w:type="paragraph" w:styleId="646">
    <w:name w:val="Header"/>
    <w:basedOn w:val="617"/>
    <w:link w:val="634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7">
    <w:name w:val="Footer"/>
    <w:basedOn w:val="617"/>
    <w:link w:val="635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8" w:customStyle="1">
    <w:name w:val="Знак Знак Знак Знак Знак"/>
    <w:basedOn w:val="617"/>
    <w:qFormat/>
    <w:pPr>
      <w:jc w:val="center"/>
      <w:spacing w:before="0" w:after="160" w:line="240" w:lineRule="exact"/>
    </w:pPr>
    <w:rPr>
      <w:b/>
      <w:sz w:val="28"/>
      <w:szCs w:val="20"/>
      <w:lang w:val="en-US" w:eastAsia="en-US"/>
    </w:rPr>
  </w:style>
  <w:style w:type="numbering" w:styleId="649" w:default="1">
    <w:name w:val="No List"/>
    <w:uiPriority w:val="99"/>
    <w:semiHidden/>
    <w:unhideWhenUsed/>
    <w:qFormat/>
  </w:style>
  <w:style w:type="table" w:styleId="650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1">
    <w:name w:val="Table Grid"/>
    <w:basedOn w:val="65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6CF31-08F3-490F-9BE9-1626A652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Минторг</Company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dc:description/>
  <dc:language>ru-RU</dc:language>
  <cp:revision>8</cp:revision>
  <dcterms:created xsi:type="dcterms:W3CDTF">2023-03-22T11:09:00Z</dcterms:created>
  <dcterms:modified xsi:type="dcterms:W3CDTF">2024-09-09T04:51:50Z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